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E9C5A" w14:textId="00707D43" w:rsidR="00C6089B" w:rsidRPr="00363B73" w:rsidRDefault="005A237A" w:rsidP="005A237A">
      <w:pPr>
        <w:rPr>
          <w:rFonts w:ascii="Calibri" w:hAnsi="Calibri" w:cs="Calibri"/>
          <w:b/>
          <w:bCs/>
          <w:sz w:val="22"/>
          <w:szCs w:val="22"/>
        </w:rPr>
      </w:pPr>
      <w:bookmarkStart w:id="0" w:name="_GoBack"/>
      <w:r w:rsidRPr="00363B73">
        <w:rPr>
          <w:rFonts w:ascii="Calibri" w:hAnsi="Calibri" w:cs="Calibri"/>
          <w:b/>
          <w:bCs/>
          <w:sz w:val="22"/>
          <w:szCs w:val="22"/>
        </w:rPr>
        <w:t>HÜDA PAR Milletvekili Dinç</w:t>
      </w:r>
      <w:r w:rsidR="00C6089B" w:rsidRPr="00363B73">
        <w:rPr>
          <w:rFonts w:ascii="Calibri" w:hAnsi="Calibri" w:cs="Calibri"/>
          <w:b/>
          <w:bCs/>
          <w:sz w:val="22"/>
          <w:szCs w:val="22"/>
        </w:rPr>
        <w:t xml:space="preserve">, </w:t>
      </w:r>
      <w:r w:rsidRPr="00363B73">
        <w:rPr>
          <w:rFonts w:ascii="Calibri" w:hAnsi="Calibri" w:cs="Calibri"/>
          <w:b/>
          <w:bCs/>
          <w:sz w:val="22"/>
          <w:szCs w:val="22"/>
        </w:rPr>
        <w:t xml:space="preserve">Bingöl'deki maden </w:t>
      </w:r>
      <w:r w:rsidR="00C6089B" w:rsidRPr="00363B73">
        <w:rPr>
          <w:rFonts w:ascii="Calibri" w:hAnsi="Calibri" w:cs="Calibri"/>
          <w:b/>
          <w:bCs/>
          <w:sz w:val="22"/>
          <w:szCs w:val="22"/>
        </w:rPr>
        <w:t>arama çalışmalarını TBMM’ye taşıdı</w:t>
      </w:r>
    </w:p>
    <w:bookmarkEnd w:id="0"/>
    <w:p w14:paraId="57F93165" w14:textId="4F825186" w:rsidR="009810E9" w:rsidRPr="00363B73" w:rsidRDefault="005A237A" w:rsidP="005A237A">
      <w:pPr>
        <w:rPr>
          <w:rFonts w:ascii="Calibri" w:hAnsi="Calibri" w:cs="Calibri"/>
          <w:b/>
          <w:bCs/>
          <w:sz w:val="22"/>
          <w:szCs w:val="22"/>
        </w:rPr>
      </w:pPr>
      <w:r w:rsidRPr="00363B73">
        <w:rPr>
          <w:rFonts w:ascii="Calibri" w:hAnsi="Calibri" w:cs="Calibri"/>
          <w:b/>
          <w:bCs/>
          <w:sz w:val="22"/>
          <w:szCs w:val="22"/>
        </w:rPr>
        <w:t xml:space="preserve">HÜDA PAR Mersin Milletvekili Faruk Dinç, TBMM’de düzenlediği basın toplantısında, </w:t>
      </w:r>
      <w:r w:rsidR="00242294" w:rsidRPr="00363B73">
        <w:rPr>
          <w:rFonts w:ascii="Calibri" w:hAnsi="Calibri" w:cs="Calibri"/>
          <w:b/>
          <w:bCs/>
          <w:sz w:val="22"/>
          <w:szCs w:val="22"/>
        </w:rPr>
        <w:t>Bingöl'ün Solhan ilçesine bağl</w:t>
      </w:r>
      <w:r w:rsidR="00363B73">
        <w:rPr>
          <w:rFonts w:ascii="Calibri" w:hAnsi="Calibri" w:cs="Calibri"/>
          <w:b/>
          <w:bCs/>
          <w:sz w:val="22"/>
          <w:szCs w:val="22"/>
        </w:rPr>
        <w:t>ı Arslanbeyli köyünde yürütülen</w:t>
      </w:r>
      <w:r w:rsidR="005A7D00" w:rsidRPr="00363B73">
        <w:rPr>
          <w:rFonts w:ascii="Calibri" w:hAnsi="Calibri" w:cs="Calibri"/>
          <w:b/>
          <w:bCs/>
          <w:sz w:val="22"/>
          <w:szCs w:val="22"/>
        </w:rPr>
        <w:t xml:space="preserve"> </w:t>
      </w:r>
      <w:r w:rsidR="00242294" w:rsidRPr="00363B73">
        <w:rPr>
          <w:rFonts w:ascii="Calibri" w:hAnsi="Calibri" w:cs="Calibri"/>
          <w:b/>
          <w:bCs/>
          <w:sz w:val="22"/>
          <w:szCs w:val="22"/>
        </w:rPr>
        <w:t>maden arama faaliyetlerin</w:t>
      </w:r>
      <w:r w:rsidR="009810E9" w:rsidRPr="00363B73">
        <w:rPr>
          <w:rFonts w:ascii="Calibri" w:hAnsi="Calibri" w:cs="Calibri"/>
          <w:b/>
          <w:bCs/>
          <w:sz w:val="22"/>
          <w:szCs w:val="22"/>
        </w:rPr>
        <w:t xml:space="preserve">in </w:t>
      </w:r>
      <w:r w:rsidR="00E37193" w:rsidRPr="00363B73">
        <w:rPr>
          <w:rFonts w:ascii="Calibri" w:hAnsi="Calibri" w:cs="Calibri"/>
          <w:b/>
          <w:bCs/>
          <w:sz w:val="22"/>
          <w:szCs w:val="22"/>
        </w:rPr>
        <w:t xml:space="preserve">bölgedeki </w:t>
      </w:r>
      <w:proofErr w:type="gramStart"/>
      <w:r w:rsidR="00E37193" w:rsidRPr="00363B73">
        <w:rPr>
          <w:rFonts w:ascii="Calibri" w:hAnsi="Calibri" w:cs="Calibri"/>
          <w:b/>
          <w:bCs/>
          <w:sz w:val="22"/>
          <w:szCs w:val="22"/>
        </w:rPr>
        <w:t>ekolojik dengenin</w:t>
      </w:r>
      <w:proofErr w:type="gramEnd"/>
      <w:r w:rsidR="00E37193" w:rsidRPr="00363B73">
        <w:rPr>
          <w:rFonts w:ascii="Calibri" w:hAnsi="Calibri" w:cs="Calibri"/>
          <w:b/>
          <w:bCs/>
          <w:sz w:val="22"/>
          <w:szCs w:val="22"/>
        </w:rPr>
        <w:t xml:space="preserve"> korunması ve halkın mağdur edilmemesi adına </w:t>
      </w:r>
      <w:r w:rsidR="009810E9" w:rsidRPr="00363B73">
        <w:rPr>
          <w:rFonts w:ascii="Calibri" w:hAnsi="Calibri" w:cs="Calibri"/>
          <w:b/>
          <w:bCs/>
          <w:sz w:val="22"/>
          <w:szCs w:val="22"/>
        </w:rPr>
        <w:t>durdurulması çağrısında bulundu.</w:t>
      </w:r>
    </w:p>
    <w:p w14:paraId="4F6B3986" w14:textId="01BAC5C0" w:rsidR="00242294" w:rsidRPr="00363B73" w:rsidRDefault="00242294" w:rsidP="00242294">
      <w:pPr>
        <w:rPr>
          <w:rFonts w:ascii="Calibri" w:hAnsi="Calibri" w:cs="Calibri"/>
          <w:sz w:val="22"/>
          <w:szCs w:val="22"/>
        </w:rPr>
      </w:pPr>
      <w:r w:rsidRPr="00363B73">
        <w:rPr>
          <w:rFonts w:ascii="Calibri" w:hAnsi="Calibri" w:cs="Calibri"/>
          <w:sz w:val="22"/>
          <w:szCs w:val="22"/>
        </w:rPr>
        <w:t>HÜDA PAR Genel Başkan Yardımcısı ve Mersin Milletvekili Faruk Dinç, Bingöl'ün Solhan ilçesine bağlı Arslanbeyli köyünde yürütülen maden arama faaliyetlerini Türkiye Büyük Millet Meclisine (TBMM) taşıdı.</w:t>
      </w:r>
    </w:p>
    <w:p w14:paraId="75F1AF80" w14:textId="60A3F4BD" w:rsidR="009810E9" w:rsidRPr="00363B73" w:rsidRDefault="00242294" w:rsidP="009810E9">
      <w:pPr>
        <w:rPr>
          <w:rFonts w:ascii="Calibri" w:hAnsi="Calibri" w:cs="Calibri"/>
          <w:sz w:val="22"/>
          <w:szCs w:val="22"/>
        </w:rPr>
      </w:pPr>
      <w:r w:rsidRPr="00363B73">
        <w:rPr>
          <w:rFonts w:ascii="Calibri" w:hAnsi="Calibri" w:cs="Calibri"/>
          <w:sz w:val="22"/>
          <w:szCs w:val="22"/>
        </w:rPr>
        <w:t xml:space="preserve">Bingöl'de </w:t>
      </w:r>
      <w:r w:rsidR="00363B73">
        <w:rPr>
          <w:rFonts w:ascii="Calibri" w:hAnsi="Calibri" w:cs="Calibri"/>
          <w:sz w:val="22"/>
          <w:szCs w:val="22"/>
        </w:rPr>
        <w:t>HÜDA PAR Sözcüsü ve Genel Başkan Yardımcısı</w:t>
      </w:r>
      <w:r w:rsidRPr="00363B73">
        <w:rPr>
          <w:rFonts w:ascii="Calibri" w:hAnsi="Calibri" w:cs="Calibri"/>
          <w:sz w:val="22"/>
          <w:szCs w:val="22"/>
        </w:rPr>
        <w:t xml:space="preserve"> Yunus Emiroğlu'nun gerçekleştirdiği saha ziyaretlerinde </w:t>
      </w:r>
      <w:r w:rsidR="00AE77E5" w:rsidRPr="00363B73">
        <w:rPr>
          <w:rFonts w:ascii="Calibri" w:hAnsi="Calibri" w:cs="Calibri"/>
          <w:sz w:val="22"/>
          <w:szCs w:val="22"/>
        </w:rPr>
        <w:t xml:space="preserve">vatandaşlar tarafından aktarılan </w:t>
      </w:r>
      <w:r w:rsidRPr="00363B73">
        <w:rPr>
          <w:rFonts w:ascii="Calibri" w:hAnsi="Calibri" w:cs="Calibri"/>
          <w:sz w:val="22"/>
          <w:szCs w:val="22"/>
        </w:rPr>
        <w:t xml:space="preserve">Solhan ilçesine bağlı </w:t>
      </w:r>
      <w:proofErr w:type="spellStart"/>
      <w:r w:rsidRPr="00363B73">
        <w:rPr>
          <w:rFonts w:ascii="Calibri" w:hAnsi="Calibri" w:cs="Calibri"/>
          <w:sz w:val="22"/>
          <w:szCs w:val="22"/>
        </w:rPr>
        <w:t>Arslanbeyli</w:t>
      </w:r>
      <w:proofErr w:type="spellEnd"/>
      <w:r w:rsidRPr="00363B73">
        <w:rPr>
          <w:rFonts w:ascii="Calibri" w:hAnsi="Calibri" w:cs="Calibri"/>
          <w:sz w:val="22"/>
          <w:szCs w:val="22"/>
        </w:rPr>
        <w:t xml:space="preserve"> köyündeki maden </w:t>
      </w:r>
      <w:r w:rsidR="00363B73">
        <w:rPr>
          <w:rFonts w:ascii="Calibri" w:hAnsi="Calibri" w:cs="Calibri"/>
          <w:sz w:val="22"/>
          <w:szCs w:val="22"/>
        </w:rPr>
        <w:t xml:space="preserve">arama faaliyetleri hakkındaki şikâyetleri </w:t>
      </w:r>
      <w:r w:rsidRPr="00363B73">
        <w:rPr>
          <w:rFonts w:ascii="Calibri" w:hAnsi="Calibri" w:cs="Calibri"/>
          <w:sz w:val="22"/>
          <w:szCs w:val="22"/>
        </w:rPr>
        <w:t>gündeme taşıyan Dinç,</w:t>
      </w:r>
      <w:r w:rsidR="009810E9" w:rsidRPr="00363B73">
        <w:rPr>
          <w:rFonts w:ascii="Calibri" w:hAnsi="Calibri" w:cs="Calibri"/>
          <w:sz w:val="22"/>
          <w:szCs w:val="22"/>
        </w:rPr>
        <w:t xml:space="preserve"> kamuoyunun şeffaf bir şekilde bilgilendirilmesi çağrısında bulundu. </w:t>
      </w:r>
    </w:p>
    <w:p w14:paraId="5EFBF8BF" w14:textId="2321B81F" w:rsidR="00E37193" w:rsidRPr="00363B73" w:rsidRDefault="00E37193" w:rsidP="005A237A">
      <w:pPr>
        <w:rPr>
          <w:rFonts w:ascii="Calibri" w:hAnsi="Calibri" w:cs="Calibri"/>
          <w:b/>
          <w:bCs/>
          <w:sz w:val="22"/>
          <w:szCs w:val="22"/>
        </w:rPr>
      </w:pPr>
      <w:r w:rsidRPr="00363B73">
        <w:rPr>
          <w:rFonts w:ascii="Calibri" w:hAnsi="Calibri" w:cs="Calibri"/>
          <w:b/>
          <w:bCs/>
          <w:sz w:val="22"/>
          <w:szCs w:val="22"/>
        </w:rPr>
        <w:t>Barajdan sonra şimdi de maden tehdidi</w:t>
      </w:r>
    </w:p>
    <w:p w14:paraId="386EF815" w14:textId="5639423F" w:rsidR="00242294" w:rsidRPr="00363B73" w:rsidRDefault="00242294" w:rsidP="005A237A">
      <w:pPr>
        <w:rPr>
          <w:rFonts w:ascii="Calibri" w:hAnsi="Calibri" w:cs="Calibri"/>
          <w:sz w:val="22"/>
          <w:szCs w:val="22"/>
        </w:rPr>
      </w:pPr>
      <w:r w:rsidRPr="00363B73">
        <w:rPr>
          <w:rFonts w:ascii="Calibri" w:hAnsi="Calibri" w:cs="Calibri"/>
          <w:sz w:val="22"/>
          <w:szCs w:val="22"/>
        </w:rPr>
        <w:t>Dinç, geçmişte baraj yapımı nedeniyle köy merkezinin sular altında kaldığını hatırlatarak su havzalarının şimdi de kontrolsüz maden arama faaliyetleriyle karşı karşıya kaldığına dikkat çekti.</w:t>
      </w:r>
    </w:p>
    <w:p w14:paraId="01C4D5FF" w14:textId="7B92A23F" w:rsidR="00242294" w:rsidRPr="00363B73" w:rsidRDefault="00242294" w:rsidP="00242294">
      <w:pPr>
        <w:rPr>
          <w:rFonts w:ascii="Calibri" w:hAnsi="Calibri" w:cs="Calibri"/>
          <w:sz w:val="22"/>
          <w:szCs w:val="22"/>
        </w:rPr>
      </w:pPr>
      <w:r w:rsidRPr="00363B73">
        <w:rPr>
          <w:rFonts w:ascii="Calibri" w:hAnsi="Calibri" w:cs="Calibri"/>
          <w:sz w:val="22"/>
          <w:szCs w:val="22"/>
        </w:rPr>
        <w:t xml:space="preserve">Köyde </w:t>
      </w:r>
      <w:r w:rsidR="005A237A" w:rsidRPr="00363B73">
        <w:rPr>
          <w:rFonts w:ascii="Calibri" w:hAnsi="Calibri" w:cs="Calibri"/>
          <w:sz w:val="22"/>
          <w:szCs w:val="22"/>
        </w:rPr>
        <w:t>yürütülen maden arama faaliyetlerinin bölgeyi büyük bir çevre felaketinin eşiğine getirdiğini belirte</w:t>
      </w:r>
      <w:r w:rsidRPr="00363B73">
        <w:rPr>
          <w:rFonts w:ascii="Calibri" w:hAnsi="Calibri" w:cs="Calibri"/>
          <w:sz w:val="22"/>
          <w:szCs w:val="22"/>
        </w:rPr>
        <w:t>n Dinç, bölgedeki ekolojik dengenin korunması ve halkın mağdur edilmemesi adına, gerekli yasal incelemeler tamamlanana kadar tüm maden arama çalışmalarının durdurulması için yetkililere çağrıda bulundu.</w:t>
      </w:r>
    </w:p>
    <w:p w14:paraId="182E2A84" w14:textId="77777777" w:rsidR="006B2469" w:rsidRPr="00363B73" w:rsidRDefault="006B2469" w:rsidP="006B2469">
      <w:pPr>
        <w:rPr>
          <w:rFonts w:ascii="Calibri" w:hAnsi="Calibri" w:cs="Calibri"/>
          <w:b/>
          <w:bCs/>
          <w:sz w:val="22"/>
          <w:szCs w:val="22"/>
        </w:rPr>
      </w:pPr>
      <w:r w:rsidRPr="00363B73">
        <w:rPr>
          <w:rFonts w:ascii="Calibri" w:hAnsi="Calibri" w:cs="Calibri"/>
          <w:b/>
          <w:bCs/>
          <w:sz w:val="22"/>
          <w:szCs w:val="22"/>
        </w:rPr>
        <w:t>“Tarım alanları ve su kaynakları maden arama nedeniyle yeni bir tehditle karşı karşıyadır”</w:t>
      </w:r>
    </w:p>
    <w:p w14:paraId="7B50117B" w14:textId="07543FAB" w:rsidR="00577630" w:rsidRPr="00363B73" w:rsidRDefault="009810E9" w:rsidP="006B2469">
      <w:pPr>
        <w:rPr>
          <w:rFonts w:ascii="Calibri" w:hAnsi="Calibri" w:cs="Calibri"/>
          <w:sz w:val="22"/>
          <w:szCs w:val="22"/>
        </w:rPr>
      </w:pPr>
      <w:r w:rsidRPr="00363B73">
        <w:rPr>
          <w:rFonts w:ascii="Calibri" w:hAnsi="Calibri" w:cs="Calibri"/>
          <w:sz w:val="22"/>
          <w:szCs w:val="22"/>
        </w:rPr>
        <w:t>Maden arama sahasının tapulu arazileri</w:t>
      </w:r>
      <w:r w:rsidR="00577630" w:rsidRPr="00363B73">
        <w:rPr>
          <w:rFonts w:ascii="Calibri" w:hAnsi="Calibri" w:cs="Calibri"/>
          <w:sz w:val="22"/>
          <w:szCs w:val="22"/>
        </w:rPr>
        <w:t xml:space="preserve">, </w:t>
      </w:r>
      <w:r w:rsidRPr="00363B73">
        <w:rPr>
          <w:rFonts w:ascii="Calibri" w:hAnsi="Calibri" w:cs="Calibri"/>
          <w:sz w:val="22"/>
          <w:szCs w:val="22"/>
        </w:rPr>
        <w:t xml:space="preserve">ormanlık alanları </w:t>
      </w:r>
      <w:r w:rsidR="00577630" w:rsidRPr="00363B73">
        <w:rPr>
          <w:rFonts w:ascii="Calibri" w:hAnsi="Calibri" w:cs="Calibri"/>
          <w:sz w:val="22"/>
          <w:szCs w:val="22"/>
        </w:rPr>
        <w:t xml:space="preserve">ve su kaynaklarını </w:t>
      </w:r>
      <w:r w:rsidRPr="00363B73">
        <w:rPr>
          <w:rFonts w:ascii="Calibri" w:hAnsi="Calibri" w:cs="Calibri"/>
          <w:sz w:val="22"/>
          <w:szCs w:val="22"/>
        </w:rPr>
        <w:t xml:space="preserve">kapsadığına dikkat çeken Dinç, </w:t>
      </w:r>
      <w:r w:rsidR="006B2469" w:rsidRPr="00363B73">
        <w:rPr>
          <w:rFonts w:ascii="Calibri" w:hAnsi="Calibri" w:cs="Calibri"/>
          <w:sz w:val="22"/>
          <w:szCs w:val="22"/>
        </w:rPr>
        <w:t>“Köy halkının aktardığına göre özel bir şirket geniş bir alanda haritalandırma ve maden arama çalışmalarına başlamıştır.</w:t>
      </w:r>
      <w:r w:rsidR="00577630" w:rsidRPr="00363B73">
        <w:rPr>
          <w:rFonts w:ascii="Calibri" w:hAnsi="Calibri" w:cs="Calibri"/>
          <w:sz w:val="22"/>
          <w:szCs w:val="22"/>
        </w:rPr>
        <w:t xml:space="preserve"> Çalışmaların tapulu arazileri, meraları ve orman alanlarını kapsadığı belirtilmiştir.” dedi.</w:t>
      </w:r>
    </w:p>
    <w:p w14:paraId="264CB791" w14:textId="461B47E8" w:rsidR="00577630" w:rsidRPr="00363B73" w:rsidRDefault="00577630" w:rsidP="006B2469">
      <w:pPr>
        <w:rPr>
          <w:rFonts w:ascii="Calibri" w:hAnsi="Calibri" w:cs="Calibri"/>
          <w:sz w:val="22"/>
          <w:szCs w:val="22"/>
        </w:rPr>
      </w:pPr>
      <w:r w:rsidRPr="00363B73">
        <w:rPr>
          <w:rFonts w:ascii="Calibri" w:hAnsi="Calibri" w:cs="Calibri"/>
          <w:sz w:val="22"/>
          <w:szCs w:val="22"/>
        </w:rPr>
        <w:t>Köy halkının ve muhtarlığın süreçten habersiz bırakıldığını ve maden arama faaliyetleri ile ilgili yeterince bilgilendirilmediğini belirten Dinç, ilgili kurumlara şu soruları yöneltti:</w:t>
      </w:r>
    </w:p>
    <w:p w14:paraId="4156FA0F" w14:textId="5C5619B5" w:rsidR="00577630" w:rsidRPr="00363B73" w:rsidRDefault="00AE77E5" w:rsidP="006B2469">
      <w:pPr>
        <w:rPr>
          <w:rFonts w:ascii="Calibri" w:hAnsi="Calibri" w:cs="Calibri"/>
          <w:sz w:val="22"/>
          <w:szCs w:val="22"/>
        </w:rPr>
      </w:pPr>
      <w:r>
        <w:rPr>
          <w:rFonts w:ascii="Calibri" w:hAnsi="Calibri" w:cs="Calibri"/>
          <w:sz w:val="22"/>
          <w:szCs w:val="22"/>
        </w:rPr>
        <w:t>“</w:t>
      </w:r>
      <w:r w:rsidR="00577630" w:rsidRPr="00363B73">
        <w:rPr>
          <w:rFonts w:ascii="Calibri" w:hAnsi="Calibri" w:cs="Calibri"/>
          <w:sz w:val="22"/>
          <w:szCs w:val="22"/>
        </w:rPr>
        <w:t>G</w:t>
      </w:r>
      <w:r w:rsidR="006B2469" w:rsidRPr="00363B73">
        <w:rPr>
          <w:rFonts w:ascii="Calibri" w:hAnsi="Calibri" w:cs="Calibri"/>
          <w:sz w:val="22"/>
          <w:szCs w:val="22"/>
        </w:rPr>
        <w:t xml:space="preserve">erekli ruhsatlar, orman izinleri ve diğer idari izinler alınmış mıdır? </w:t>
      </w:r>
    </w:p>
    <w:p w14:paraId="396AED6E" w14:textId="77777777" w:rsidR="00577630" w:rsidRPr="00363B73" w:rsidRDefault="006B2469" w:rsidP="006B2469">
      <w:pPr>
        <w:rPr>
          <w:rFonts w:ascii="Calibri" w:hAnsi="Calibri" w:cs="Calibri"/>
          <w:sz w:val="22"/>
          <w:szCs w:val="22"/>
        </w:rPr>
      </w:pPr>
      <w:r w:rsidRPr="00363B73">
        <w:rPr>
          <w:rFonts w:ascii="Calibri" w:hAnsi="Calibri" w:cs="Calibri"/>
          <w:sz w:val="22"/>
          <w:szCs w:val="22"/>
        </w:rPr>
        <w:t xml:space="preserve">Çalışma sahasına kesin sınırlar nedir? </w:t>
      </w:r>
    </w:p>
    <w:p w14:paraId="2A07ED02" w14:textId="77777777" w:rsidR="00577630" w:rsidRPr="00363B73" w:rsidRDefault="006B2469" w:rsidP="006B2469">
      <w:pPr>
        <w:rPr>
          <w:rFonts w:ascii="Calibri" w:hAnsi="Calibri" w:cs="Calibri"/>
          <w:sz w:val="22"/>
          <w:szCs w:val="22"/>
        </w:rPr>
      </w:pPr>
      <w:r w:rsidRPr="00363B73">
        <w:rPr>
          <w:rFonts w:ascii="Calibri" w:hAnsi="Calibri" w:cs="Calibri"/>
          <w:sz w:val="22"/>
          <w:szCs w:val="22"/>
        </w:rPr>
        <w:t xml:space="preserve">ÇED süreci başlatılmış mıdır? </w:t>
      </w:r>
    </w:p>
    <w:p w14:paraId="3E21C2D3" w14:textId="0707B431" w:rsidR="006B2469" w:rsidRPr="00363B73" w:rsidRDefault="006B2469" w:rsidP="006B2469">
      <w:pPr>
        <w:rPr>
          <w:rFonts w:ascii="Calibri" w:hAnsi="Calibri" w:cs="Calibri"/>
          <w:sz w:val="22"/>
          <w:szCs w:val="22"/>
        </w:rPr>
      </w:pPr>
      <w:r w:rsidRPr="00363B73">
        <w:rPr>
          <w:rFonts w:ascii="Calibri" w:hAnsi="Calibri" w:cs="Calibri"/>
          <w:sz w:val="22"/>
          <w:szCs w:val="22"/>
        </w:rPr>
        <w:t>Su kaynakları, tarım arazileri, ekosistem ve yaban hay</w:t>
      </w:r>
      <w:r w:rsidR="00AE77E5">
        <w:rPr>
          <w:rFonts w:ascii="Calibri" w:hAnsi="Calibri" w:cs="Calibri"/>
          <w:sz w:val="22"/>
          <w:szCs w:val="22"/>
        </w:rPr>
        <w:t xml:space="preserve">atı üzerindeki muhtemel etkileri konusunda bilimsel </w:t>
      </w:r>
      <w:r w:rsidRPr="00363B73">
        <w:rPr>
          <w:rFonts w:ascii="Calibri" w:hAnsi="Calibri" w:cs="Calibri"/>
          <w:sz w:val="22"/>
          <w:szCs w:val="22"/>
        </w:rPr>
        <w:t xml:space="preserve">bir inceleme yapılmış mıdır?” </w:t>
      </w:r>
    </w:p>
    <w:p w14:paraId="35C0AD25" w14:textId="3935B405" w:rsidR="009810E9" w:rsidRPr="00363B73" w:rsidRDefault="00363B73" w:rsidP="009810E9">
      <w:pPr>
        <w:rPr>
          <w:rFonts w:ascii="Calibri" w:hAnsi="Calibri" w:cs="Calibri"/>
          <w:b/>
          <w:bCs/>
          <w:sz w:val="22"/>
          <w:szCs w:val="22"/>
        </w:rPr>
      </w:pPr>
      <w:r w:rsidRPr="00363B73">
        <w:rPr>
          <w:rFonts w:ascii="Calibri" w:hAnsi="Calibri" w:cs="Calibri"/>
          <w:b/>
          <w:bCs/>
          <w:sz w:val="22"/>
          <w:szCs w:val="22"/>
        </w:rPr>
        <w:t xml:space="preserve"> </w:t>
      </w:r>
      <w:r w:rsidR="00AE77E5">
        <w:rPr>
          <w:rFonts w:ascii="Calibri" w:hAnsi="Calibri" w:cs="Calibri"/>
          <w:b/>
          <w:bCs/>
          <w:sz w:val="22"/>
          <w:szCs w:val="22"/>
        </w:rPr>
        <w:t>“</w:t>
      </w:r>
      <w:r w:rsidR="009810E9" w:rsidRPr="00363B73">
        <w:rPr>
          <w:rFonts w:ascii="Calibri" w:hAnsi="Calibri" w:cs="Calibri"/>
          <w:b/>
          <w:bCs/>
          <w:sz w:val="22"/>
          <w:szCs w:val="22"/>
        </w:rPr>
        <w:t xml:space="preserve">Murat Nehri havzası tehlikede, </w:t>
      </w:r>
      <w:r w:rsidR="00AE77E5">
        <w:rPr>
          <w:rFonts w:ascii="Calibri" w:hAnsi="Calibri" w:cs="Calibri"/>
          <w:b/>
          <w:bCs/>
          <w:sz w:val="22"/>
          <w:szCs w:val="22"/>
        </w:rPr>
        <w:t>çalışmalar derhal durdurulmalı”</w:t>
      </w:r>
    </w:p>
    <w:p w14:paraId="57EE6FB3" w14:textId="6A5C7AB3" w:rsidR="009B11C7" w:rsidRPr="00363B73" w:rsidRDefault="009810E9">
      <w:pPr>
        <w:rPr>
          <w:rFonts w:ascii="Calibri" w:hAnsi="Calibri" w:cs="Calibri"/>
          <w:sz w:val="22"/>
          <w:szCs w:val="22"/>
        </w:rPr>
      </w:pPr>
      <w:r w:rsidRPr="00363B73">
        <w:rPr>
          <w:rFonts w:ascii="Calibri" w:hAnsi="Calibri" w:cs="Calibri"/>
          <w:sz w:val="22"/>
          <w:szCs w:val="22"/>
        </w:rPr>
        <w:t>Bilimsel raporlar tamamlanıncaya kadar tüm faaliyetlerin durdurulmasını talep eden Dinç, “Bu bölge Murat Nehri havzasını besleyen önemli bir su toplama alanıdır. Oluşabilecek çevresel zararlar yalnızca Arslanbeyli'yi değil daha geniş bir bölgeyi de etkileyecektir. Gerekli incelemeler tamamlanıncaya kadar çalışmalar durdurulmalı, süreç şeffaf bir şekilde yürütülmeli. Bölge halkı yatırıma asla karşı değildir; ancak insa</w:t>
      </w:r>
      <w:r w:rsidR="00363B73">
        <w:rPr>
          <w:rFonts w:ascii="Calibri" w:hAnsi="Calibri" w:cs="Calibri"/>
          <w:sz w:val="22"/>
          <w:szCs w:val="22"/>
        </w:rPr>
        <w:t>nı, doğayı ve kamu yararını göz</w:t>
      </w:r>
      <w:r w:rsidR="00363B73" w:rsidRPr="00363B73">
        <w:rPr>
          <w:rFonts w:ascii="Calibri" w:hAnsi="Calibri" w:cs="Calibri"/>
          <w:sz w:val="22"/>
          <w:szCs w:val="22"/>
        </w:rPr>
        <w:t xml:space="preserve"> ardı</w:t>
      </w:r>
      <w:r w:rsidRPr="00363B73">
        <w:rPr>
          <w:rFonts w:ascii="Calibri" w:hAnsi="Calibri" w:cs="Calibri"/>
          <w:sz w:val="22"/>
          <w:szCs w:val="22"/>
        </w:rPr>
        <w:t xml:space="preserve"> eden hiçbir faaliyeti de kabul etmemektedir. Bu konuda </w:t>
      </w:r>
      <w:r w:rsidR="00AE77E5">
        <w:rPr>
          <w:rFonts w:ascii="Calibri" w:hAnsi="Calibri" w:cs="Calibri"/>
          <w:sz w:val="22"/>
          <w:szCs w:val="22"/>
        </w:rPr>
        <w:lastRenderedPageBreak/>
        <w:t xml:space="preserve">yapılan her çalışmaya </w:t>
      </w:r>
      <w:r w:rsidRPr="00363B73">
        <w:rPr>
          <w:rFonts w:ascii="Calibri" w:hAnsi="Calibri" w:cs="Calibri"/>
          <w:sz w:val="22"/>
          <w:szCs w:val="22"/>
        </w:rPr>
        <w:t xml:space="preserve">mutlaka köylüler de </w:t>
      </w:r>
      <w:proofErr w:type="gramStart"/>
      <w:r w:rsidRPr="00363B73">
        <w:rPr>
          <w:rFonts w:ascii="Calibri" w:hAnsi="Calibri" w:cs="Calibri"/>
          <w:sz w:val="22"/>
          <w:szCs w:val="22"/>
        </w:rPr>
        <w:t>dahil</w:t>
      </w:r>
      <w:proofErr w:type="gramEnd"/>
      <w:r w:rsidRPr="00363B73">
        <w:rPr>
          <w:rFonts w:ascii="Calibri" w:hAnsi="Calibri" w:cs="Calibri"/>
          <w:sz w:val="22"/>
          <w:szCs w:val="22"/>
        </w:rPr>
        <w:t xml:space="preserve"> edilmeli, bu kararlar istişare ile alınmalıdır.” diye konuştu.</w:t>
      </w:r>
    </w:p>
    <w:sectPr w:rsidR="009B11C7" w:rsidRPr="00363B73" w:rsidSect="006B24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89"/>
    <w:rsid w:val="000A2E96"/>
    <w:rsid w:val="00242294"/>
    <w:rsid w:val="00363B73"/>
    <w:rsid w:val="003F4089"/>
    <w:rsid w:val="00577630"/>
    <w:rsid w:val="005A237A"/>
    <w:rsid w:val="005A7D00"/>
    <w:rsid w:val="006B2469"/>
    <w:rsid w:val="009810E9"/>
    <w:rsid w:val="009B11C7"/>
    <w:rsid w:val="00AE77E5"/>
    <w:rsid w:val="00C6089B"/>
    <w:rsid w:val="00CB65B9"/>
    <w:rsid w:val="00D359E7"/>
    <w:rsid w:val="00E37193"/>
    <w:rsid w:val="00F635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227E"/>
  <w15:chartTrackingRefBased/>
  <w15:docId w15:val="{C82CA6E6-925A-4561-AC38-B7107F82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294"/>
  </w:style>
  <w:style w:type="paragraph" w:styleId="Balk1">
    <w:name w:val="heading 1"/>
    <w:basedOn w:val="Normal"/>
    <w:next w:val="Normal"/>
    <w:link w:val="Balk1Char"/>
    <w:uiPriority w:val="9"/>
    <w:qFormat/>
    <w:rsid w:val="003F4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F4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F408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F408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F408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F408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F408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F408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F408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F408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F408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F408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F408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F408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F408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F408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F408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F4089"/>
    <w:rPr>
      <w:rFonts w:eastAsiaTheme="majorEastAsia" w:cstheme="majorBidi"/>
      <w:color w:val="272727" w:themeColor="text1" w:themeTint="D8"/>
    </w:rPr>
  </w:style>
  <w:style w:type="paragraph" w:styleId="KonuBal">
    <w:name w:val="Title"/>
    <w:basedOn w:val="Normal"/>
    <w:next w:val="Normal"/>
    <w:link w:val="KonuBalChar"/>
    <w:uiPriority w:val="10"/>
    <w:qFormat/>
    <w:rsid w:val="003F4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F408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F408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F408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F408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F4089"/>
    <w:rPr>
      <w:i/>
      <w:iCs/>
      <w:color w:val="404040" w:themeColor="text1" w:themeTint="BF"/>
    </w:rPr>
  </w:style>
  <w:style w:type="paragraph" w:styleId="ListeParagraf">
    <w:name w:val="List Paragraph"/>
    <w:basedOn w:val="Normal"/>
    <w:uiPriority w:val="34"/>
    <w:qFormat/>
    <w:rsid w:val="003F4089"/>
    <w:pPr>
      <w:ind w:left="720"/>
      <w:contextualSpacing/>
    </w:pPr>
  </w:style>
  <w:style w:type="character" w:styleId="GlVurgulama">
    <w:name w:val="Intense Emphasis"/>
    <w:basedOn w:val="VarsaylanParagrafYazTipi"/>
    <w:uiPriority w:val="21"/>
    <w:qFormat/>
    <w:rsid w:val="003F4089"/>
    <w:rPr>
      <w:i/>
      <w:iCs/>
      <w:color w:val="0F4761" w:themeColor="accent1" w:themeShade="BF"/>
    </w:rPr>
  </w:style>
  <w:style w:type="paragraph" w:styleId="GlAlnt">
    <w:name w:val="Intense Quote"/>
    <w:basedOn w:val="Normal"/>
    <w:next w:val="Normal"/>
    <w:link w:val="GlAlntChar"/>
    <w:uiPriority w:val="30"/>
    <w:qFormat/>
    <w:rsid w:val="003F4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F4089"/>
    <w:rPr>
      <w:i/>
      <w:iCs/>
      <w:color w:val="0F4761" w:themeColor="accent1" w:themeShade="BF"/>
    </w:rPr>
  </w:style>
  <w:style w:type="character" w:styleId="GlBavuru">
    <w:name w:val="Intense Reference"/>
    <w:basedOn w:val="VarsaylanParagrafYazTipi"/>
    <w:uiPriority w:val="32"/>
    <w:qFormat/>
    <w:rsid w:val="003F4089"/>
    <w:rPr>
      <w:b/>
      <w:bCs/>
      <w:smallCaps/>
      <w:color w:val="0F4761" w:themeColor="accent1" w:themeShade="BF"/>
      <w:spacing w:val="5"/>
    </w:rPr>
  </w:style>
  <w:style w:type="character" w:styleId="Kpr">
    <w:name w:val="Hyperlink"/>
    <w:basedOn w:val="VarsaylanParagrafYazTipi"/>
    <w:uiPriority w:val="99"/>
    <w:unhideWhenUsed/>
    <w:rsid w:val="00242294"/>
    <w:rPr>
      <w:color w:val="467886" w:themeColor="hyperlink"/>
      <w:u w:val="single"/>
    </w:rPr>
  </w:style>
  <w:style w:type="character" w:customStyle="1" w:styleId="UnresolvedMention">
    <w:name w:val="Unresolved Mention"/>
    <w:basedOn w:val="VarsaylanParagrafYazTipi"/>
    <w:uiPriority w:val="99"/>
    <w:semiHidden/>
    <w:unhideWhenUsed/>
    <w:rsid w:val="00242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447</Words>
  <Characters>2549</Characters>
  <Application>Microsoft Office Word</Application>
  <DocSecurity>0</DocSecurity>
  <Lines>21</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6</cp:revision>
  <dcterms:created xsi:type="dcterms:W3CDTF">2026-08-21T07:04:00Z</dcterms:created>
  <dcterms:modified xsi:type="dcterms:W3CDTF">2026-08-21T10:43:00Z</dcterms:modified>
</cp:coreProperties>
</file>